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49" w:rsidRDefault="00072D49" w:rsidP="008004B0">
      <w:pPr>
        <w:pStyle w:val="Bodytext3PRK"/>
        <w:numPr>
          <w:ilvl w:val="0"/>
          <w:numId w:val="0"/>
        </w:numPr>
        <w:spacing w:after="0"/>
        <w:rPr>
          <w:rFonts w:asciiTheme="minorHAnsi" w:hAnsiTheme="minorHAnsi" w:cstheme="minorHAnsi"/>
          <w:b/>
          <w:u w:val="single"/>
        </w:rPr>
      </w:pPr>
      <w:bookmarkStart w:id="0" w:name="_GoBack"/>
      <w:bookmarkEnd w:id="0"/>
      <w:r w:rsidRPr="001F58F3">
        <w:rPr>
          <w:rFonts w:asciiTheme="minorHAnsi" w:hAnsiTheme="minorHAnsi" w:cstheme="minorHAnsi"/>
          <w:b/>
          <w:u w:val="single"/>
        </w:rPr>
        <w:t>Informace o zpracování osobních údajů</w:t>
      </w:r>
    </w:p>
    <w:p w:rsidR="008004B0" w:rsidRPr="001F58F3" w:rsidRDefault="008004B0" w:rsidP="008004B0">
      <w:pPr>
        <w:pStyle w:val="Bodytext3PRK"/>
        <w:numPr>
          <w:ilvl w:val="0"/>
          <w:numId w:val="0"/>
        </w:numPr>
        <w:spacing w:after="0"/>
        <w:rPr>
          <w:rFonts w:asciiTheme="minorHAnsi" w:hAnsiTheme="minorHAnsi" w:cstheme="minorHAnsi"/>
          <w:b/>
          <w:u w:val="single"/>
        </w:rPr>
      </w:pPr>
    </w:p>
    <w:p w:rsidR="00072D49" w:rsidRDefault="00072D49" w:rsidP="008004B0">
      <w:pPr>
        <w:pStyle w:val="Bodytext3PRK"/>
        <w:spacing w:after="0"/>
        <w:ind w:left="0"/>
        <w:rPr>
          <w:rFonts w:asciiTheme="minorHAnsi" w:hAnsiTheme="minorHAnsi" w:cstheme="minorHAnsi"/>
        </w:rPr>
      </w:pPr>
      <w:r w:rsidRPr="001F58F3">
        <w:rPr>
          <w:rFonts w:asciiTheme="minorHAnsi" w:hAnsiTheme="minorHAnsi" w:cstheme="minorHAnsi"/>
        </w:rPr>
        <w:t xml:space="preserve">Ubytovatel </w:t>
      </w:r>
      <w:r>
        <w:rPr>
          <w:rFonts w:asciiTheme="minorHAnsi" w:hAnsiTheme="minorHAnsi" w:cstheme="minorHAnsi"/>
        </w:rPr>
        <w:t>se jakožto správce osobních údajů, které mu byly na základě této smlouvy ubytovaným poskytnuty, zavazuje, že bude tyto osobní údaje zpracovávat v souladu s příslušnými právními předpisy a Nařízením Evropského parlamentu a Rady (EU) 2016/679 ze dne 27. dubna 2016 o ochraně fyzických osob v souvislosti se zpracováním osobních údajů a o volném pohybu těchto údajů a o zrušení směrnice 95/46/ES.</w:t>
      </w:r>
    </w:p>
    <w:p w:rsidR="008004B0" w:rsidRDefault="008004B0" w:rsidP="008004B0">
      <w:pPr>
        <w:pStyle w:val="Bodytext3PRK"/>
        <w:spacing w:after="0"/>
        <w:ind w:left="0"/>
        <w:rPr>
          <w:rFonts w:asciiTheme="minorHAnsi" w:hAnsiTheme="minorHAnsi" w:cstheme="minorHAnsi"/>
          <w:b/>
        </w:rPr>
      </w:pPr>
    </w:p>
    <w:p w:rsidR="00072D49" w:rsidRDefault="00072D49" w:rsidP="008004B0">
      <w:pPr>
        <w:pStyle w:val="Bodytext3PRK"/>
        <w:spacing w:after="0"/>
        <w:ind w:left="0"/>
        <w:rPr>
          <w:rFonts w:asciiTheme="minorHAnsi" w:hAnsiTheme="minorHAnsi" w:cstheme="minorHAnsi"/>
          <w:b/>
        </w:rPr>
      </w:pPr>
      <w:r w:rsidRPr="001F58F3">
        <w:rPr>
          <w:rFonts w:asciiTheme="minorHAnsi" w:hAnsiTheme="minorHAnsi" w:cstheme="minorHAnsi"/>
          <w:b/>
        </w:rPr>
        <w:t xml:space="preserve">Poučení o ochraně osobních údajů </w:t>
      </w:r>
    </w:p>
    <w:p w:rsidR="008004B0" w:rsidRPr="001F58F3" w:rsidRDefault="008004B0" w:rsidP="008004B0">
      <w:pPr>
        <w:pStyle w:val="Bodytext3PRK"/>
        <w:spacing w:after="0"/>
        <w:ind w:left="0"/>
        <w:rPr>
          <w:rFonts w:asciiTheme="minorHAnsi" w:hAnsiTheme="minorHAnsi" w:cstheme="minorHAnsi"/>
          <w:b/>
        </w:rPr>
      </w:pPr>
    </w:p>
    <w:p w:rsidR="00072D49" w:rsidRPr="001F58F3" w:rsidRDefault="00072D49" w:rsidP="008004B0">
      <w:pPr>
        <w:spacing w:after="0"/>
        <w:rPr>
          <w:rFonts w:eastAsia="Times New Roman" w:cstheme="minorHAnsi"/>
          <w:lang w:eastAsia="cs-CZ"/>
        </w:rPr>
      </w:pPr>
      <w:r w:rsidRPr="001F58F3">
        <w:rPr>
          <w:rFonts w:eastAsia="Times New Roman" w:cstheme="minorHAnsi"/>
          <w:lang w:eastAsia="cs-CZ"/>
        </w:rPr>
        <w:t>Níže uvedené informace byly poskytnuty v souladu s nařízením Evropského Parlamentu a Rady (EU) 2016/679 o ochraně fyzických osob v souvislosti se zpracováním osobních údajů a o volném pohybu těchto údajů a o zrušení směrnice 95/46/ES /v textu též jako „GDPR“/</w:t>
      </w:r>
    </w:p>
    <w:p w:rsidR="00072D49" w:rsidRPr="001F58F3" w:rsidRDefault="00072D49" w:rsidP="008004B0">
      <w:pPr>
        <w:spacing w:after="0"/>
        <w:jc w:val="both"/>
        <w:rPr>
          <w:rFonts w:eastAsia="Times New Roman" w:cstheme="minorHAnsi"/>
          <w:lang w:eastAsia="cs-CZ"/>
        </w:rPr>
      </w:pPr>
    </w:p>
    <w:p w:rsidR="00072D49" w:rsidRPr="001F58F3" w:rsidRDefault="00072D49" w:rsidP="008004B0">
      <w:pPr>
        <w:spacing w:after="0"/>
        <w:jc w:val="both"/>
        <w:rPr>
          <w:rFonts w:eastAsia="Times New Roman" w:cstheme="minorHAnsi"/>
          <w:b/>
          <w:lang w:eastAsia="cs-CZ"/>
        </w:rPr>
      </w:pPr>
      <w:r w:rsidRPr="001F58F3">
        <w:rPr>
          <w:rFonts w:eastAsia="Times New Roman" w:cstheme="minorHAnsi"/>
          <w:b/>
          <w:lang w:eastAsia="cs-CZ"/>
        </w:rPr>
        <w:t>Jméno a kontaktní údaje správce:</w:t>
      </w:r>
    </w:p>
    <w:p w:rsidR="008004B0" w:rsidRDefault="008004B0" w:rsidP="008004B0">
      <w:pPr>
        <w:spacing w:after="0" w:line="240" w:lineRule="auto"/>
        <w:jc w:val="both"/>
        <w:rPr>
          <w:rFonts w:eastAsia="Times New Roman" w:cstheme="minorHAnsi"/>
          <w:lang w:eastAsia="cs-CZ"/>
        </w:rPr>
      </w:pPr>
    </w:p>
    <w:p w:rsidR="008004B0" w:rsidRPr="008004B0" w:rsidRDefault="008004B0" w:rsidP="008004B0">
      <w:pPr>
        <w:spacing w:after="0" w:line="240" w:lineRule="auto"/>
        <w:jc w:val="both"/>
        <w:rPr>
          <w:rFonts w:eastAsia="Times New Roman" w:cstheme="minorHAnsi"/>
          <w:lang w:eastAsia="cs-CZ"/>
        </w:rPr>
      </w:pPr>
      <w:r w:rsidRPr="008004B0">
        <w:rPr>
          <w:rFonts w:eastAsia="Times New Roman" w:cstheme="minorHAnsi"/>
          <w:lang w:eastAsia="cs-CZ"/>
        </w:rPr>
        <w:t>DIKROT, spol. s r.o.</w:t>
      </w:r>
    </w:p>
    <w:p w:rsidR="008004B0" w:rsidRPr="008004B0" w:rsidRDefault="008004B0" w:rsidP="008004B0">
      <w:pPr>
        <w:spacing w:after="0" w:line="240" w:lineRule="auto"/>
        <w:jc w:val="both"/>
        <w:rPr>
          <w:rFonts w:eastAsia="Times New Roman" w:cstheme="minorHAnsi"/>
          <w:lang w:eastAsia="cs-CZ"/>
        </w:rPr>
      </w:pPr>
      <w:r w:rsidRPr="008004B0">
        <w:rPr>
          <w:rFonts w:eastAsia="Times New Roman" w:cstheme="minorHAnsi"/>
          <w:lang w:eastAsia="cs-CZ"/>
        </w:rPr>
        <w:t xml:space="preserve">se sídlem Prvomájová 556/9, 153 00 Praha 16 – Radotín, IČ: 45793697(dále též jako správce)   </w:t>
      </w:r>
    </w:p>
    <w:p w:rsidR="008004B0" w:rsidRPr="008004B0" w:rsidRDefault="008004B0" w:rsidP="008004B0">
      <w:pPr>
        <w:spacing w:after="0" w:line="240" w:lineRule="auto"/>
        <w:jc w:val="both"/>
        <w:rPr>
          <w:rFonts w:eastAsia="Times New Roman" w:cstheme="minorHAnsi"/>
          <w:lang w:eastAsia="cs-CZ"/>
        </w:rPr>
      </w:pPr>
      <w:r w:rsidRPr="008004B0">
        <w:rPr>
          <w:rFonts w:eastAsia="Times New Roman" w:cstheme="minorHAnsi"/>
          <w:lang w:eastAsia="cs-CZ"/>
        </w:rPr>
        <w:t xml:space="preserve">Kontaktní adresa: Ječná 39a, 120 00 Praha 2 – Nové Město </w:t>
      </w:r>
    </w:p>
    <w:p w:rsidR="008004B0" w:rsidRPr="008004B0" w:rsidRDefault="008004B0" w:rsidP="008004B0">
      <w:pPr>
        <w:spacing w:after="0" w:line="240" w:lineRule="auto"/>
        <w:jc w:val="both"/>
        <w:rPr>
          <w:rFonts w:eastAsia="Times New Roman" w:cstheme="minorHAnsi"/>
          <w:lang w:eastAsia="cs-CZ"/>
        </w:rPr>
      </w:pPr>
      <w:r w:rsidRPr="008004B0">
        <w:rPr>
          <w:rFonts w:eastAsia="Times New Roman" w:cstheme="minorHAnsi"/>
          <w:lang w:eastAsia="cs-CZ"/>
        </w:rPr>
        <w:t>E-mail: L.HOFMAN@DIKROT.CZ</w:t>
      </w:r>
    </w:p>
    <w:p w:rsidR="00072D49" w:rsidRPr="001F58F3" w:rsidRDefault="008004B0" w:rsidP="008004B0">
      <w:pPr>
        <w:spacing w:after="0"/>
        <w:jc w:val="both"/>
        <w:rPr>
          <w:rFonts w:eastAsia="Times New Roman" w:cstheme="minorHAnsi"/>
          <w:lang w:eastAsia="cs-CZ"/>
        </w:rPr>
      </w:pPr>
      <w:r w:rsidRPr="008004B0">
        <w:rPr>
          <w:rFonts w:eastAsia="Times New Roman" w:cstheme="minorHAnsi"/>
          <w:lang w:eastAsia="cs-CZ"/>
        </w:rPr>
        <w:t>Telefonické spojení:  +420602471866</w:t>
      </w:r>
    </w:p>
    <w:p w:rsidR="00072D49" w:rsidRPr="001F58F3" w:rsidRDefault="00072D49" w:rsidP="008004B0">
      <w:pPr>
        <w:spacing w:after="0"/>
        <w:jc w:val="both"/>
        <w:rPr>
          <w:rFonts w:eastAsia="Times New Roman" w:cstheme="minorHAnsi"/>
          <w:lang w:eastAsia="cs-CZ"/>
        </w:rPr>
      </w:pPr>
    </w:p>
    <w:p w:rsidR="00072D49" w:rsidRPr="001F58F3" w:rsidRDefault="00072D49" w:rsidP="008004B0">
      <w:pPr>
        <w:spacing w:after="0"/>
        <w:jc w:val="both"/>
        <w:rPr>
          <w:rFonts w:eastAsia="Times New Roman" w:cstheme="minorHAnsi"/>
          <w:b/>
          <w:lang w:eastAsia="cs-CZ"/>
        </w:rPr>
      </w:pPr>
      <w:r w:rsidRPr="001F58F3">
        <w:rPr>
          <w:rFonts w:eastAsia="Times New Roman" w:cstheme="minorHAnsi"/>
          <w:b/>
          <w:lang w:eastAsia="cs-CZ"/>
        </w:rPr>
        <w:t>Účely zpracování osobních údajů:</w:t>
      </w:r>
    </w:p>
    <w:p w:rsidR="00072D49" w:rsidRDefault="00072D49" w:rsidP="008004B0">
      <w:pPr>
        <w:pStyle w:val="Odstavecseseznamem"/>
        <w:spacing w:after="0"/>
        <w:jc w:val="both"/>
        <w:rPr>
          <w:rFonts w:eastAsia="Times New Roman" w:cstheme="minorHAnsi"/>
          <w:lang w:eastAsia="cs-CZ"/>
        </w:rPr>
      </w:pPr>
    </w:p>
    <w:p w:rsidR="00072D49" w:rsidRPr="001F58F3" w:rsidRDefault="00072D49" w:rsidP="008004B0">
      <w:pPr>
        <w:spacing w:after="0"/>
        <w:jc w:val="both"/>
        <w:rPr>
          <w:rFonts w:eastAsia="Times New Roman" w:cstheme="minorHAnsi"/>
          <w:lang w:eastAsia="cs-CZ"/>
        </w:rPr>
      </w:pPr>
      <w:r>
        <w:rPr>
          <w:rFonts w:eastAsia="Times New Roman" w:cstheme="minorHAnsi"/>
          <w:lang w:eastAsia="cs-CZ"/>
        </w:rPr>
        <w:t>Ubytovaní: osobní údaje jsou zpracovávány</w:t>
      </w:r>
      <w:r w:rsidRPr="001F58F3">
        <w:rPr>
          <w:rFonts w:eastAsia="Times New Roman" w:cstheme="minorHAnsi"/>
          <w:lang w:eastAsia="cs-CZ"/>
        </w:rPr>
        <w:t xml:space="preserve"> za účelem plnění </w:t>
      </w:r>
      <w:r>
        <w:rPr>
          <w:rFonts w:eastAsia="Times New Roman" w:cstheme="minorHAnsi"/>
          <w:lang w:eastAsia="cs-CZ"/>
        </w:rPr>
        <w:t>z uzavřených smluv o ubytování</w:t>
      </w:r>
      <w:r w:rsidRPr="001F58F3">
        <w:rPr>
          <w:rFonts w:eastAsia="Times New Roman" w:cstheme="minorHAnsi"/>
          <w:lang w:eastAsia="cs-CZ"/>
        </w:rPr>
        <w:t xml:space="preserve"> a plnění zákonných povinností správce. </w:t>
      </w:r>
    </w:p>
    <w:p w:rsidR="00072D49" w:rsidRPr="001F58F3" w:rsidRDefault="00072D49" w:rsidP="008004B0">
      <w:pPr>
        <w:spacing w:after="0"/>
        <w:jc w:val="both"/>
        <w:rPr>
          <w:rFonts w:eastAsia="Times New Roman" w:cstheme="minorHAnsi"/>
          <w:lang w:eastAsia="cs-CZ"/>
        </w:rPr>
      </w:pPr>
    </w:p>
    <w:p w:rsidR="00072D49" w:rsidRDefault="00072D49" w:rsidP="008004B0">
      <w:pPr>
        <w:pStyle w:val="Bodytext1PRK"/>
        <w:spacing w:after="0"/>
        <w:rPr>
          <w:rFonts w:asciiTheme="minorHAnsi" w:hAnsiTheme="minorHAnsi" w:cstheme="minorHAnsi"/>
        </w:rPr>
      </w:pPr>
      <w:r>
        <w:rPr>
          <w:rFonts w:asciiTheme="minorHAnsi" w:hAnsiTheme="minorHAnsi" w:cstheme="minorHAnsi"/>
        </w:rPr>
        <w:t xml:space="preserve">Třetí osoby: oprávněný zájem správce, plnění smlouvy, plnění právních povinností vyplývajících z právních předpisů. </w:t>
      </w:r>
    </w:p>
    <w:p w:rsidR="008004B0" w:rsidRDefault="008004B0" w:rsidP="008004B0">
      <w:pPr>
        <w:pStyle w:val="Bodytext1PRK"/>
        <w:spacing w:after="0"/>
        <w:rPr>
          <w:rFonts w:asciiTheme="minorHAnsi" w:hAnsiTheme="minorHAnsi" w:cstheme="minorHAnsi"/>
        </w:rPr>
      </w:pPr>
    </w:p>
    <w:p w:rsidR="00072D49" w:rsidRPr="001F58F3" w:rsidRDefault="00072D49" w:rsidP="008004B0">
      <w:pPr>
        <w:spacing w:after="0"/>
        <w:jc w:val="both"/>
        <w:rPr>
          <w:rFonts w:eastAsia="Times New Roman" w:cstheme="minorHAnsi"/>
          <w:b/>
          <w:lang w:eastAsia="cs-CZ"/>
        </w:rPr>
      </w:pPr>
      <w:r w:rsidRPr="001F58F3">
        <w:rPr>
          <w:rFonts w:eastAsia="Times New Roman" w:cstheme="minorHAnsi"/>
          <w:b/>
          <w:lang w:eastAsia="cs-CZ"/>
        </w:rPr>
        <w:t>Popis kategorií subjektů údajů a kategorií osobních údajů:</w:t>
      </w:r>
    </w:p>
    <w:p w:rsidR="00072D49" w:rsidRDefault="00072D49" w:rsidP="008004B0">
      <w:pPr>
        <w:spacing w:after="0"/>
        <w:jc w:val="both"/>
        <w:rPr>
          <w:rFonts w:eastAsia="Times New Roman" w:cstheme="minorHAnsi"/>
          <w:lang w:eastAsia="cs-CZ"/>
        </w:rPr>
      </w:pPr>
    </w:p>
    <w:p w:rsidR="00072D49" w:rsidRPr="001F58F3" w:rsidRDefault="00072D49" w:rsidP="008004B0">
      <w:pPr>
        <w:spacing w:after="0"/>
        <w:jc w:val="both"/>
        <w:rPr>
          <w:rFonts w:eastAsia="Times New Roman" w:cstheme="minorHAnsi"/>
          <w:lang w:eastAsia="cs-CZ"/>
        </w:rPr>
      </w:pPr>
      <w:r>
        <w:rPr>
          <w:rFonts w:eastAsia="Times New Roman" w:cstheme="minorHAnsi"/>
          <w:lang w:eastAsia="cs-CZ"/>
        </w:rPr>
        <w:t>Ubytovaní</w:t>
      </w:r>
      <w:r w:rsidRPr="001F58F3">
        <w:rPr>
          <w:rFonts w:eastAsia="Times New Roman" w:cstheme="minorHAnsi"/>
          <w:lang w:eastAsia="cs-CZ"/>
        </w:rPr>
        <w:t xml:space="preserve">: jméno, příjmení, titul, datum narození, státní příslušnost, </w:t>
      </w:r>
      <w:r w:rsidR="008004B0">
        <w:rPr>
          <w:rFonts w:eastAsia="Times New Roman" w:cstheme="minorHAnsi"/>
          <w:lang w:eastAsia="cs-CZ"/>
        </w:rPr>
        <w:t xml:space="preserve">číslo cestovního dokladu či občanského průkazu, doba ubytování, účel pobytu, poštovní </w:t>
      </w:r>
      <w:r w:rsidRPr="001F58F3">
        <w:rPr>
          <w:rFonts w:eastAsia="Times New Roman" w:cstheme="minorHAnsi"/>
          <w:lang w:eastAsia="cs-CZ"/>
        </w:rPr>
        <w:t>adresa</w:t>
      </w:r>
      <w:r w:rsidR="008004B0">
        <w:rPr>
          <w:rFonts w:eastAsia="Times New Roman" w:cstheme="minorHAnsi"/>
          <w:lang w:eastAsia="cs-CZ"/>
        </w:rPr>
        <w:t>, e-mail, telefonní číslo</w:t>
      </w:r>
      <w:r w:rsidRPr="001F58F3">
        <w:rPr>
          <w:rFonts w:eastAsia="Times New Roman" w:cstheme="minorHAnsi"/>
          <w:lang w:eastAsia="cs-CZ"/>
        </w:rPr>
        <w:t>, údaje o bankovním spojení</w:t>
      </w:r>
    </w:p>
    <w:p w:rsidR="008004B0" w:rsidRDefault="008004B0" w:rsidP="008004B0">
      <w:pPr>
        <w:spacing w:after="0" w:line="240" w:lineRule="auto"/>
        <w:jc w:val="both"/>
        <w:rPr>
          <w:rFonts w:ascii="Times New Roman" w:hAnsi="Times New Roman" w:cs="Times New Roman"/>
          <w:i/>
          <w:sz w:val="24"/>
          <w:szCs w:val="24"/>
        </w:rPr>
      </w:pPr>
    </w:p>
    <w:p w:rsidR="00072D49" w:rsidRPr="001F58F3" w:rsidRDefault="00072D49" w:rsidP="008004B0">
      <w:pPr>
        <w:spacing w:after="0"/>
        <w:jc w:val="both"/>
        <w:rPr>
          <w:rFonts w:eastAsia="Times New Roman" w:cstheme="minorHAnsi"/>
          <w:lang w:eastAsia="cs-CZ"/>
        </w:rPr>
      </w:pPr>
      <w:r w:rsidRPr="001F58F3">
        <w:rPr>
          <w:rFonts w:eastAsia="Times New Roman" w:cstheme="minorHAnsi"/>
          <w:lang w:eastAsia="cs-CZ"/>
        </w:rPr>
        <w:t>Třetí osoby: obdobná data v případě oprávněného zájmu správce nebo klienta</w:t>
      </w:r>
    </w:p>
    <w:p w:rsidR="00072D49" w:rsidRDefault="00072D49" w:rsidP="008004B0">
      <w:pPr>
        <w:spacing w:after="0"/>
        <w:jc w:val="both"/>
        <w:rPr>
          <w:rFonts w:eastAsia="Times New Roman" w:cstheme="minorHAnsi"/>
          <w:lang w:eastAsia="cs-CZ"/>
        </w:rPr>
      </w:pPr>
    </w:p>
    <w:p w:rsidR="00072D49" w:rsidRPr="001F58F3" w:rsidRDefault="00072D49" w:rsidP="008004B0">
      <w:pPr>
        <w:spacing w:after="0"/>
        <w:jc w:val="both"/>
        <w:rPr>
          <w:rFonts w:eastAsia="Times New Roman" w:cstheme="minorHAnsi"/>
          <w:b/>
          <w:lang w:eastAsia="cs-CZ"/>
        </w:rPr>
      </w:pPr>
      <w:r w:rsidRPr="001F58F3">
        <w:rPr>
          <w:rFonts w:eastAsia="Times New Roman" w:cstheme="minorHAnsi"/>
          <w:b/>
          <w:lang w:eastAsia="cs-CZ"/>
        </w:rPr>
        <w:t>Kategorie příjemců zpracovávaných osobních údajů:</w:t>
      </w:r>
    </w:p>
    <w:p w:rsidR="00072D49" w:rsidRDefault="00072D49" w:rsidP="008004B0">
      <w:pPr>
        <w:spacing w:after="0"/>
        <w:jc w:val="both"/>
        <w:rPr>
          <w:rFonts w:eastAsia="Times New Roman" w:cstheme="minorHAnsi"/>
          <w:lang w:eastAsia="cs-CZ"/>
        </w:rPr>
      </w:pPr>
    </w:p>
    <w:p w:rsidR="00072D49" w:rsidRPr="001F58F3" w:rsidRDefault="00072D49" w:rsidP="008004B0">
      <w:pPr>
        <w:pStyle w:val="Odstavecseseznamem"/>
        <w:numPr>
          <w:ilvl w:val="0"/>
          <w:numId w:val="1"/>
        </w:numPr>
        <w:spacing w:after="0" w:line="240" w:lineRule="auto"/>
        <w:jc w:val="both"/>
        <w:rPr>
          <w:rFonts w:eastAsia="Times New Roman" w:cstheme="minorHAnsi"/>
          <w:lang w:eastAsia="cs-CZ"/>
        </w:rPr>
      </w:pPr>
      <w:r>
        <w:rPr>
          <w:rFonts w:eastAsia="Times New Roman" w:cstheme="minorHAnsi"/>
          <w:lang w:eastAsia="cs-CZ"/>
        </w:rPr>
        <w:t>Poskytovatelé účetních služeb</w:t>
      </w:r>
    </w:p>
    <w:p w:rsidR="00072D49" w:rsidRPr="001F58F3" w:rsidRDefault="00072D49" w:rsidP="008004B0">
      <w:pPr>
        <w:pStyle w:val="Odstavecseseznamem"/>
        <w:numPr>
          <w:ilvl w:val="0"/>
          <w:numId w:val="1"/>
        </w:numPr>
        <w:spacing w:after="0" w:line="240" w:lineRule="auto"/>
        <w:jc w:val="both"/>
        <w:rPr>
          <w:rFonts w:eastAsia="Times New Roman" w:cstheme="minorHAnsi"/>
          <w:lang w:eastAsia="cs-CZ"/>
        </w:rPr>
      </w:pPr>
      <w:r w:rsidRPr="001F58F3">
        <w:rPr>
          <w:rFonts w:eastAsia="Times New Roman" w:cstheme="minorHAnsi"/>
          <w:lang w:eastAsia="cs-CZ"/>
        </w:rPr>
        <w:t xml:space="preserve">IT společnost udržující náš systém </w:t>
      </w:r>
    </w:p>
    <w:p w:rsidR="00072D49" w:rsidRPr="001F58F3" w:rsidRDefault="006670F0" w:rsidP="008004B0">
      <w:pPr>
        <w:pStyle w:val="Odstavecseseznamem"/>
        <w:numPr>
          <w:ilvl w:val="0"/>
          <w:numId w:val="1"/>
        </w:numPr>
        <w:spacing w:after="0" w:line="240" w:lineRule="auto"/>
        <w:jc w:val="both"/>
        <w:rPr>
          <w:rFonts w:eastAsia="Times New Roman" w:cstheme="minorHAnsi"/>
          <w:lang w:eastAsia="cs-CZ"/>
        </w:rPr>
      </w:pPr>
      <w:r>
        <w:rPr>
          <w:rFonts w:eastAsia="Times New Roman" w:cstheme="minorHAnsi"/>
          <w:lang w:eastAsia="cs-CZ"/>
        </w:rPr>
        <w:t>Příslušné orgány státní správy</w:t>
      </w:r>
    </w:p>
    <w:p w:rsidR="00072D49" w:rsidRPr="001F58F3" w:rsidRDefault="00072D49" w:rsidP="008004B0">
      <w:pPr>
        <w:spacing w:after="0"/>
        <w:jc w:val="both"/>
        <w:rPr>
          <w:rFonts w:eastAsia="Times New Roman" w:cstheme="minorHAnsi"/>
          <w:lang w:eastAsia="cs-CZ"/>
        </w:rPr>
      </w:pPr>
    </w:p>
    <w:p w:rsidR="00072D49" w:rsidRPr="001F58F3" w:rsidRDefault="00072D49" w:rsidP="008004B0">
      <w:pPr>
        <w:pStyle w:val="Odstavecseseznamem"/>
        <w:spacing w:after="0"/>
        <w:jc w:val="both"/>
        <w:rPr>
          <w:rFonts w:eastAsia="Times New Roman" w:cstheme="minorHAnsi"/>
          <w:lang w:eastAsia="cs-CZ"/>
        </w:rPr>
      </w:pPr>
      <w:r w:rsidRPr="001F58F3">
        <w:rPr>
          <w:rFonts w:eastAsia="Times New Roman" w:cstheme="minorHAnsi"/>
          <w:lang w:eastAsia="cs-CZ"/>
        </w:rPr>
        <w:t>Správce nemá v úmyslu předat osobní údaje do třetích zemí mimo Evropskou unii nebo mezinárodní organizaci.</w:t>
      </w:r>
    </w:p>
    <w:p w:rsidR="00072D49" w:rsidRPr="001F58F3" w:rsidRDefault="00072D49" w:rsidP="008004B0">
      <w:pPr>
        <w:pStyle w:val="Odstavecseseznamem"/>
        <w:spacing w:after="0"/>
        <w:jc w:val="both"/>
        <w:rPr>
          <w:rFonts w:eastAsia="Times New Roman" w:cstheme="minorHAnsi"/>
          <w:lang w:eastAsia="cs-CZ"/>
        </w:rPr>
      </w:pPr>
    </w:p>
    <w:p w:rsidR="00072D49" w:rsidRPr="001F58F3" w:rsidRDefault="00072D49" w:rsidP="008004B0">
      <w:pPr>
        <w:pStyle w:val="Bodytext2PRK"/>
        <w:spacing w:after="0"/>
        <w:rPr>
          <w:rFonts w:asciiTheme="minorHAnsi" w:hAnsiTheme="minorHAnsi" w:cstheme="minorHAnsi"/>
        </w:rPr>
      </w:pPr>
      <w:r w:rsidRPr="001F58F3">
        <w:rPr>
          <w:rFonts w:asciiTheme="minorHAnsi" w:hAnsiTheme="minorHAnsi" w:cstheme="minorHAnsi"/>
        </w:rPr>
        <w:lastRenderedPageBreak/>
        <w:t xml:space="preserve">Správce má právo pověřit zpracováním osobních údajů zpracovatele, který se správcem uzavřel zpracovatelskou smlouvu a poskytuje dostatečné záruky ochrany Vašich osobních údajů. </w:t>
      </w:r>
    </w:p>
    <w:p w:rsidR="00072D49" w:rsidRDefault="00072D49" w:rsidP="008004B0">
      <w:pPr>
        <w:pStyle w:val="Bodytext1PRK"/>
        <w:spacing w:after="0"/>
        <w:rPr>
          <w:rFonts w:asciiTheme="minorHAnsi" w:hAnsiTheme="minorHAnsi" w:cstheme="minorHAnsi"/>
          <w:b/>
        </w:rPr>
      </w:pPr>
    </w:p>
    <w:p w:rsidR="00072D49" w:rsidRDefault="00072D49" w:rsidP="00072D49">
      <w:pPr>
        <w:pStyle w:val="Bodytext1PRK"/>
        <w:rPr>
          <w:rFonts w:asciiTheme="minorHAnsi" w:hAnsiTheme="minorHAnsi" w:cstheme="minorHAnsi"/>
          <w:b/>
        </w:rPr>
      </w:pPr>
    </w:p>
    <w:p w:rsidR="00072D49" w:rsidRDefault="00072D49" w:rsidP="00072D49">
      <w:pPr>
        <w:pStyle w:val="Bodytext1PRK"/>
        <w:rPr>
          <w:rFonts w:asciiTheme="minorHAnsi" w:hAnsiTheme="minorHAnsi" w:cstheme="minorHAnsi"/>
          <w:b/>
        </w:rPr>
      </w:pPr>
      <w:r>
        <w:rPr>
          <w:rFonts w:asciiTheme="minorHAnsi" w:hAnsiTheme="minorHAnsi" w:cstheme="minorHAnsi"/>
          <w:b/>
        </w:rPr>
        <w:t xml:space="preserve">Doba uložení osobních údajů: </w:t>
      </w:r>
    </w:p>
    <w:p w:rsidR="00072D49" w:rsidRDefault="00072D49" w:rsidP="00072D49">
      <w:pPr>
        <w:pStyle w:val="Bodytext1PRK"/>
        <w:rPr>
          <w:rFonts w:asciiTheme="minorHAnsi" w:hAnsiTheme="minorHAnsi" w:cstheme="minorHAnsi"/>
        </w:rPr>
      </w:pPr>
      <w:r>
        <w:rPr>
          <w:rFonts w:asciiTheme="minorHAnsi" w:hAnsiTheme="minorHAnsi" w:cstheme="minorHAnsi"/>
        </w:rPr>
        <w:t xml:space="preserve">Po dobu trvání smluvního vztahu a vypořádání veškerých vzájemných závazků. Osobní údaje subjektů všech kategorií budou vymazány vždy bez zbytečného odkladu po uplynutí zákonem stanovené doby, po kterou je správce povinen tyto údaje uchovávat.                  </w:t>
      </w:r>
    </w:p>
    <w:p w:rsidR="00072D49" w:rsidRDefault="00072D49" w:rsidP="00072D49">
      <w:pPr>
        <w:pStyle w:val="Bodytext3PRK"/>
        <w:ind w:left="0"/>
        <w:rPr>
          <w:rFonts w:asciiTheme="minorHAnsi" w:hAnsiTheme="minorHAnsi" w:cstheme="minorHAnsi"/>
          <w:b/>
        </w:rPr>
      </w:pPr>
      <w:r>
        <w:rPr>
          <w:rFonts w:asciiTheme="minorHAnsi" w:hAnsiTheme="minorHAnsi" w:cstheme="minorHAnsi"/>
          <w:b/>
        </w:rPr>
        <w:t>Práva klienta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p>
    <w:p w:rsidR="00072D49" w:rsidRDefault="00072D49" w:rsidP="00072D49">
      <w:pPr>
        <w:pStyle w:val="Bodytext3PRK"/>
        <w:ind w:left="0"/>
        <w:rPr>
          <w:rFonts w:asciiTheme="minorHAnsi" w:hAnsiTheme="minorHAnsi" w:cstheme="minorHAnsi"/>
        </w:rPr>
      </w:pPr>
      <w:r>
        <w:rPr>
          <w:rFonts w:asciiTheme="minorHAnsi" w:hAnsiTheme="minorHAnsi" w:cstheme="minorHAnsi"/>
          <w:b/>
        </w:rPr>
        <w:t>Právo na přístup</w:t>
      </w:r>
      <w:r>
        <w:rPr>
          <w:rFonts w:asciiTheme="minorHAnsi" w:hAnsiTheme="minorHAnsi" w:cstheme="minorHAnsi"/>
        </w:rPr>
        <w:t xml:space="preserve"> k osobním údajům znamená, že klient má právo od správce získat informace o tom, zda zpracovává jeho osobní údaje, a pokud ano, o jaké údaje se jedná a jakým způsobem jsou zpracovávány. Klient má také </w:t>
      </w:r>
      <w:r>
        <w:rPr>
          <w:rFonts w:asciiTheme="minorHAnsi" w:hAnsiTheme="minorHAnsi" w:cstheme="minorHAnsi"/>
          <w:b/>
        </w:rPr>
        <w:t>právo, aby</w:t>
      </w:r>
      <w:r>
        <w:rPr>
          <w:rFonts w:asciiTheme="minorHAnsi" w:hAnsiTheme="minorHAnsi" w:cstheme="minorHAnsi"/>
        </w:rPr>
        <w:t xml:space="preserve"> </w:t>
      </w:r>
      <w:r>
        <w:rPr>
          <w:rFonts w:asciiTheme="minorHAnsi" w:hAnsiTheme="minorHAnsi" w:cstheme="minorHAnsi"/>
          <w:b/>
        </w:rPr>
        <w:t>správce</w:t>
      </w:r>
      <w:r>
        <w:rPr>
          <w:rFonts w:asciiTheme="minorHAnsi" w:hAnsiTheme="minorHAnsi" w:cstheme="minorHAnsi"/>
        </w:rPr>
        <w:t xml:space="preserve"> bez zbytečného odkladu </w:t>
      </w:r>
      <w:r>
        <w:rPr>
          <w:rFonts w:asciiTheme="minorHAnsi" w:hAnsiTheme="minorHAnsi" w:cstheme="minorHAnsi"/>
          <w:b/>
        </w:rPr>
        <w:t>opravil na jeho žádost nepřesné osobní údaje</w:t>
      </w:r>
      <w:r>
        <w:rPr>
          <w:rFonts w:asciiTheme="minorHAnsi" w:hAnsiTheme="minorHAnsi" w:cstheme="minorHAnsi"/>
        </w:rPr>
        <w:t xml:space="preserve">, které se ho týkají. </w:t>
      </w:r>
      <w:r>
        <w:rPr>
          <w:rFonts w:asciiTheme="minorHAnsi" w:hAnsiTheme="minorHAnsi" w:cstheme="minorHAnsi"/>
          <w:b/>
        </w:rPr>
        <w:t>Neúplné osobní údaje má klient právo kdykoli doplnit</w:t>
      </w:r>
      <w:r>
        <w:rPr>
          <w:rFonts w:asciiTheme="minorHAnsi" w:hAnsiTheme="minorHAnsi" w:cstheme="minorHAnsi"/>
        </w:rPr>
        <w:t>.</w:t>
      </w:r>
    </w:p>
    <w:p w:rsidR="00072D49" w:rsidRDefault="00072D49" w:rsidP="00072D49">
      <w:pPr>
        <w:pStyle w:val="Bodytext3PRK"/>
        <w:ind w:left="0"/>
        <w:rPr>
          <w:rFonts w:asciiTheme="minorHAnsi" w:hAnsiTheme="minorHAnsi" w:cstheme="minorHAnsi"/>
        </w:rPr>
      </w:pPr>
      <w:r>
        <w:rPr>
          <w:rFonts w:asciiTheme="minorHAnsi" w:hAnsiTheme="minorHAnsi" w:cstheme="minorHAnsi"/>
          <w:b/>
        </w:rPr>
        <w:t>Právo na výmaz</w:t>
      </w:r>
      <w:r>
        <w:rPr>
          <w:rFonts w:asciiTheme="minorHAnsi" w:hAnsiTheme="minorHAnsi" w:cstheme="minorHAnsi"/>
        </w:rPr>
        <w:t xml:space="preserve"> osobních údajů představuje jinými slovy vyjádřenou povinnost správce zlikvidovat osobní údaje, které o klientovi zpracovává, pokud jsou splněny určité podmínky a klient o to požádá.</w:t>
      </w:r>
    </w:p>
    <w:p w:rsidR="00072D49" w:rsidRDefault="00072D49" w:rsidP="00072D49">
      <w:pPr>
        <w:pStyle w:val="Bodytext3PRK"/>
        <w:ind w:left="0"/>
        <w:rPr>
          <w:rFonts w:asciiTheme="minorHAnsi" w:hAnsiTheme="minorHAnsi" w:cstheme="minorHAnsi"/>
        </w:rPr>
      </w:pPr>
      <w:r>
        <w:rPr>
          <w:rFonts w:asciiTheme="minorHAnsi" w:hAnsiTheme="minorHAnsi" w:cstheme="minorHAnsi"/>
        </w:rPr>
        <w:t xml:space="preserve">Klient má </w:t>
      </w:r>
      <w:r>
        <w:rPr>
          <w:rFonts w:asciiTheme="minorHAnsi" w:hAnsiTheme="minorHAnsi" w:cstheme="minorHAnsi"/>
          <w:b/>
        </w:rPr>
        <w:t>právo, aby správce</w:t>
      </w:r>
      <w:r>
        <w:rPr>
          <w:rFonts w:asciiTheme="minorHAnsi" w:hAnsiTheme="minorHAnsi" w:cstheme="minorHAnsi"/>
        </w:rPr>
        <w:t xml:space="preserve"> v určitých případech </w:t>
      </w:r>
      <w:r>
        <w:rPr>
          <w:rFonts w:asciiTheme="minorHAnsi" w:hAnsiTheme="minorHAnsi" w:cstheme="minorHAnsi"/>
          <w:b/>
        </w:rPr>
        <w:t>omezil zpracování</w:t>
      </w:r>
      <w:r>
        <w:rPr>
          <w:rFonts w:asciiTheme="minorHAnsi" w:hAnsiTheme="minorHAnsi" w:cstheme="minorHAnsi"/>
        </w:rPr>
        <w:t xml:space="preserve"> jeho osobních údajů. Proti zpracování, které je založeno na oprávněných zájmech správce, třetí strany nebo je nezbytné pro splnění úkolu prováděného ve veřejném zájmu nebo při výkonu veřejné moci, má klient </w:t>
      </w:r>
      <w:r>
        <w:rPr>
          <w:rFonts w:asciiTheme="minorHAnsi" w:hAnsiTheme="minorHAnsi" w:cstheme="minorHAnsi"/>
          <w:b/>
        </w:rPr>
        <w:t>právo</w:t>
      </w:r>
      <w:r>
        <w:rPr>
          <w:rFonts w:asciiTheme="minorHAnsi" w:hAnsiTheme="minorHAnsi" w:cstheme="minorHAnsi"/>
        </w:rPr>
        <w:t xml:space="preserve"> kdykoli </w:t>
      </w:r>
      <w:r>
        <w:rPr>
          <w:rFonts w:asciiTheme="minorHAnsi" w:hAnsiTheme="minorHAnsi" w:cstheme="minorHAnsi"/>
          <w:b/>
        </w:rPr>
        <w:t>vznést námitku</w:t>
      </w:r>
      <w:r>
        <w:rPr>
          <w:rFonts w:asciiTheme="minorHAnsi" w:hAnsiTheme="minorHAnsi" w:cstheme="minorHAnsi"/>
        </w:rPr>
        <w:t>.</w:t>
      </w:r>
    </w:p>
    <w:p w:rsidR="00072D49" w:rsidRDefault="00072D49" w:rsidP="00072D49">
      <w:pPr>
        <w:pStyle w:val="Bodytext3PRK"/>
        <w:ind w:left="0"/>
        <w:rPr>
          <w:rFonts w:asciiTheme="minorHAnsi" w:hAnsiTheme="minorHAnsi" w:cstheme="minorHAnsi"/>
        </w:rPr>
      </w:pPr>
      <w:r>
        <w:rPr>
          <w:rFonts w:asciiTheme="minorHAnsi" w:hAnsiTheme="minorHAnsi" w:cstheme="minorHAnsi"/>
          <w:b/>
        </w:rPr>
        <w:t>Právo na přenositelnost</w:t>
      </w:r>
      <w:r>
        <w:rPr>
          <w:rFonts w:asciiTheme="minorHAnsi" w:hAnsiTheme="minorHAnsi" w:cstheme="minorHAnsi"/>
        </w:rPr>
        <w:t xml:space="preserve"> údajů dává klientovi možnost získat osobní údaje, které správci poskytl, v běžném a strojově čitelném formátu. Tyto údaje může následně předat jinému správci, nebo pokud je to technicky možné, žádat, aby si je správci předali mezi sebou.</w:t>
      </w:r>
    </w:p>
    <w:p w:rsidR="00072D49" w:rsidRDefault="00072D49" w:rsidP="00072D49">
      <w:pPr>
        <w:pStyle w:val="Bodytext3PRK"/>
        <w:ind w:left="0"/>
        <w:rPr>
          <w:rFonts w:asciiTheme="minorHAnsi" w:hAnsiTheme="minorHAnsi" w:cstheme="minorHAnsi"/>
        </w:rPr>
      </w:pPr>
      <w:r>
        <w:rPr>
          <w:rFonts w:asciiTheme="minorHAnsi" w:hAnsiTheme="minorHAnsi" w:cstheme="minorHAnsi"/>
        </w:rPr>
        <w:t>Právo kdykoli odvolat souhlas se zpracováním osobních údajů se neuplatní, jelikož osobní údaje klienta jsou zpracovávány z důvodu plnění smlouvy uzavřené s klientem, nikoli na základě souhlasu se zpracováním.</w:t>
      </w:r>
    </w:p>
    <w:p w:rsidR="00072D49" w:rsidRDefault="00072D49" w:rsidP="00072D49">
      <w:pPr>
        <w:pStyle w:val="Bodytext3PRK"/>
        <w:ind w:left="0"/>
        <w:rPr>
          <w:rFonts w:asciiTheme="minorHAnsi" w:hAnsiTheme="minorHAnsi" w:cstheme="minorHAnsi"/>
        </w:rPr>
      </w:pPr>
      <w:r>
        <w:rPr>
          <w:rFonts w:asciiTheme="minorHAnsi" w:hAnsiTheme="minorHAnsi" w:cstheme="minorHAnsi"/>
        </w:rPr>
        <w:t xml:space="preserve">V případě, že bude klient jakkoli nespokojen se zpracováním svých osobních údajů prováděné správcem, může podat stížnost přímo jemu na výše uvedených kontaktech, nebo </w:t>
      </w:r>
      <w:r>
        <w:rPr>
          <w:rFonts w:asciiTheme="minorHAnsi" w:hAnsiTheme="minorHAnsi" w:cstheme="minorHAnsi"/>
          <w:b/>
        </w:rPr>
        <w:t>se obrátit na Úřad pro ochranu osobních údajů.</w:t>
      </w:r>
    </w:p>
    <w:p w:rsidR="00072D49" w:rsidRDefault="00072D49" w:rsidP="00072D49">
      <w:pPr>
        <w:pStyle w:val="Bodytext3PRK"/>
        <w:ind w:left="0"/>
        <w:rPr>
          <w:rFonts w:asciiTheme="minorHAnsi" w:hAnsiTheme="minorHAnsi" w:cstheme="minorHAnsi"/>
        </w:rPr>
      </w:pPr>
      <w:r>
        <w:rPr>
          <w:rFonts w:asciiTheme="minorHAnsi" w:hAnsiTheme="minorHAnsi" w:cstheme="minorHAnsi"/>
        </w:rPr>
        <w:t>Více informací o právech klienta je k dispozici na internetových stránkách Úřadu pro ochranu osobních údajů. (</w:t>
      </w:r>
      <w:hyperlink r:id="rId8" w:history="1">
        <w:r>
          <w:rPr>
            <w:rStyle w:val="Hypertextovodkaz"/>
            <w:rFonts w:asciiTheme="minorHAnsi" w:hAnsiTheme="minorHAnsi" w:cstheme="minorHAnsi"/>
            <w:specVanish w:val="0"/>
          </w:rPr>
          <w:t>https://www.uoou.cz/6-prava-subjektu-udaj/d-27276</w:t>
        </w:r>
      </w:hyperlink>
      <w:r>
        <w:rPr>
          <w:rFonts w:asciiTheme="minorHAnsi" w:hAnsiTheme="minorHAnsi" w:cstheme="minorHAnsi"/>
        </w:rPr>
        <w:t>)</w:t>
      </w:r>
    </w:p>
    <w:p w:rsidR="00072D49" w:rsidRDefault="00072D49" w:rsidP="00072D49"/>
    <w:p w:rsidR="00072D49" w:rsidRDefault="00072D49" w:rsidP="00072D49"/>
    <w:p w:rsidR="00072D49" w:rsidRDefault="00072D49" w:rsidP="00072D49"/>
    <w:p w:rsidR="00072D49" w:rsidRDefault="00072D49" w:rsidP="00072D49"/>
    <w:p w:rsidR="006670F0" w:rsidRDefault="006670F0"/>
    <w:sectPr w:rsidR="006670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1F" w:rsidRDefault="0075691F" w:rsidP="000C63E0">
      <w:pPr>
        <w:spacing w:after="0" w:line="240" w:lineRule="auto"/>
      </w:pPr>
      <w:r>
        <w:separator/>
      </w:r>
    </w:p>
  </w:endnote>
  <w:endnote w:type="continuationSeparator" w:id="0">
    <w:p w:rsidR="0075691F" w:rsidRDefault="0075691F" w:rsidP="000C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1F" w:rsidRDefault="0075691F" w:rsidP="000C63E0">
      <w:pPr>
        <w:spacing w:after="0" w:line="240" w:lineRule="auto"/>
      </w:pPr>
      <w:r>
        <w:separator/>
      </w:r>
    </w:p>
  </w:footnote>
  <w:footnote w:type="continuationSeparator" w:id="0">
    <w:p w:rsidR="0075691F" w:rsidRDefault="0075691F" w:rsidP="000C6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22D"/>
    <w:multiLevelType w:val="hybridMultilevel"/>
    <w:tmpl w:val="0BC26D6E"/>
    <w:lvl w:ilvl="0" w:tplc="C8FAD4B6">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42"/>
    <w:rsid w:val="00032F7E"/>
    <w:rsid w:val="00036855"/>
    <w:rsid w:val="00045BA1"/>
    <w:rsid w:val="00072D49"/>
    <w:rsid w:val="00097B7E"/>
    <w:rsid w:val="000C63E0"/>
    <w:rsid w:val="000D4498"/>
    <w:rsid w:val="000F59B7"/>
    <w:rsid w:val="000F6728"/>
    <w:rsid w:val="001E070A"/>
    <w:rsid w:val="00203360"/>
    <w:rsid w:val="00253658"/>
    <w:rsid w:val="00295819"/>
    <w:rsid w:val="002E35B6"/>
    <w:rsid w:val="002E7147"/>
    <w:rsid w:val="003728E7"/>
    <w:rsid w:val="00381FEE"/>
    <w:rsid w:val="00387017"/>
    <w:rsid w:val="003E61BF"/>
    <w:rsid w:val="004C05EE"/>
    <w:rsid w:val="004E1984"/>
    <w:rsid w:val="004F1B1E"/>
    <w:rsid w:val="00504794"/>
    <w:rsid w:val="00545842"/>
    <w:rsid w:val="005528AB"/>
    <w:rsid w:val="00562744"/>
    <w:rsid w:val="005D3E31"/>
    <w:rsid w:val="00661B1C"/>
    <w:rsid w:val="006670F0"/>
    <w:rsid w:val="006727CB"/>
    <w:rsid w:val="006B7D67"/>
    <w:rsid w:val="0071561B"/>
    <w:rsid w:val="0075691F"/>
    <w:rsid w:val="00762B6F"/>
    <w:rsid w:val="008004B0"/>
    <w:rsid w:val="00807BA1"/>
    <w:rsid w:val="00877A4E"/>
    <w:rsid w:val="008C2EA7"/>
    <w:rsid w:val="00903F29"/>
    <w:rsid w:val="00955F00"/>
    <w:rsid w:val="00961389"/>
    <w:rsid w:val="0098272D"/>
    <w:rsid w:val="00993AB4"/>
    <w:rsid w:val="009C5C0B"/>
    <w:rsid w:val="009F1897"/>
    <w:rsid w:val="00A010BD"/>
    <w:rsid w:val="00A34730"/>
    <w:rsid w:val="00A527E0"/>
    <w:rsid w:val="00A8769A"/>
    <w:rsid w:val="00AA1AD6"/>
    <w:rsid w:val="00AB113A"/>
    <w:rsid w:val="00AB1998"/>
    <w:rsid w:val="00B372EE"/>
    <w:rsid w:val="00B431B1"/>
    <w:rsid w:val="00B800B1"/>
    <w:rsid w:val="00BA7D9B"/>
    <w:rsid w:val="00BE5042"/>
    <w:rsid w:val="00C26F2A"/>
    <w:rsid w:val="00C36A8E"/>
    <w:rsid w:val="00C67587"/>
    <w:rsid w:val="00C76083"/>
    <w:rsid w:val="00CF1B75"/>
    <w:rsid w:val="00CF1DA9"/>
    <w:rsid w:val="00D11A0E"/>
    <w:rsid w:val="00D219D3"/>
    <w:rsid w:val="00D6467B"/>
    <w:rsid w:val="00D91F3E"/>
    <w:rsid w:val="00DB2822"/>
    <w:rsid w:val="00DE18F6"/>
    <w:rsid w:val="00E60FAA"/>
    <w:rsid w:val="00E66584"/>
    <w:rsid w:val="00EC405B"/>
    <w:rsid w:val="00F412BA"/>
    <w:rsid w:val="00F67F36"/>
    <w:rsid w:val="00FB228D"/>
    <w:rsid w:val="00FB4D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D49"/>
    <w:pPr>
      <w:spacing w:after="160" w:line="256" w:lineRule="auto"/>
      <w:ind w:left="720"/>
      <w:contextualSpacing/>
    </w:pPr>
  </w:style>
  <w:style w:type="character" w:styleId="Hypertextovodkaz">
    <w:name w:val="Hyperlink"/>
    <w:uiPriority w:val="99"/>
    <w:semiHidden/>
    <w:unhideWhenUsed/>
    <w:rsid w:val="00072D49"/>
    <w:rPr>
      <w:caps w:val="0"/>
      <w:smallCaps w:val="0"/>
      <w:vanish w:val="0"/>
      <w:webHidden w:val="0"/>
      <w:color w:val="0000FF" w:themeColor="hyperlink"/>
      <w:u w:val="single"/>
      <w:vertAlign w:val="baseline"/>
      <w:specVanish w:val="0"/>
    </w:rPr>
  </w:style>
  <w:style w:type="paragraph" w:customStyle="1" w:styleId="Bodytext5PRK">
    <w:name w:val="Body text 5 PRK"/>
    <w:basedOn w:val="Normln"/>
    <w:uiPriority w:val="6"/>
    <w:rsid w:val="00072D49"/>
    <w:pPr>
      <w:numPr>
        <w:ilvl w:val="4"/>
        <w:numId w:val="2"/>
      </w:numPr>
      <w:spacing w:after="240" w:line="240" w:lineRule="auto"/>
      <w:jc w:val="both"/>
      <w:outlineLvl w:val="4"/>
    </w:pPr>
    <w:rPr>
      <w:rFonts w:ascii="Arial" w:eastAsia="Times New Roman" w:hAnsi="Arial" w:cs="Times New Roman"/>
      <w:szCs w:val="20"/>
      <w:lang w:eastAsia="cs-CZ"/>
    </w:rPr>
  </w:style>
  <w:style w:type="paragraph" w:customStyle="1" w:styleId="Bodytext4PRK">
    <w:name w:val="Body text 4 PRK"/>
    <w:basedOn w:val="Normln"/>
    <w:uiPriority w:val="6"/>
    <w:rsid w:val="00072D49"/>
    <w:pPr>
      <w:numPr>
        <w:ilvl w:val="3"/>
        <w:numId w:val="2"/>
      </w:numPr>
      <w:spacing w:after="240" w:line="240" w:lineRule="auto"/>
      <w:jc w:val="both"/>
      <w:outlineLvl w:val="3"/>
    </w:pPr>
    <w:rPr>
      <w:rFonts w:ascii="Arial" w:eastAsia="Times New Roman" w:hAnsi="Arial" w:cs="Times New Roman"/>
      <w:lang w:eastAsia="cs-CZ"/>
    </w:rPr>
  </w:style>
  <w:style w:type="paragraph" w:customStyle="1" w:styleId="Bodytext1PRK">
    <w:name w:val="Body text 1 PRK"/>
    <w:basedOn w:val="Normln"/>
    <w:uiPriority w:val="5"/>
    <w:qFormat/>
    <w:rsid w:val="00072D49"/>
    <w:pPr>
      <w:numPr>
        <w:numId w:val="2"/>
      </w:numPr>
      <w:spacing w:after="240" w:line="240" w:lineRule="auto"/>
      <w:jc w:val="both"/>
      <w:outlineLvl w:val="0"/>
    </w:pPr>
    <w:rPr>
      <w:rFonts w:ascii="Arial" w:eastAsia="Times New Roman" w:hAnsi="Arial" w:cs="Times New Roman"/>
      <w:lang w:eastAsia="cs-CZ"/>
    </w:rPr>
  </w:style>
  <w:style w:type="paragraph" w:customStyle="1" w:styleId="Bodytext2PRK">
    <w:name w:val="Body text 2 PRK"/>
    <w:basedOn w:val="Normln"/>
    <w:uiPriority w:val="6"/>
    <w:rsid w:val="00072D49"/>
    <w:pPr>
      <w:numPr>
        <w:ilvl w:val="1"/>
        <w:numId w:val="2"/>
      </w:numPr>
      <w:spacing w:after="240" w:line="240" w:lineRule="auto"/>
      <w:jc w:val="both"/>
      <w:outlineLvl w:val="1"/>
    </w:pPr>
    <w:rPr>
      <w:rFonts w:ascii="Arial" w:eastAsia="Times New Roman" w:hAnsi="Arial" w:cs="Times New Roman"/>
      <w:lang w:eastAsia="cs-CZ"/>
    </w:rPr>
  </w:style>
  <w:style w:type="paragraph" w:customStyle="1" w:styleId="Bodytext3PRK">
    <w:name w:val="Body text 3 PRK"/>
    <w:basedOn w:val="Normln"/>
    <w:uiPriority w:val="6"/>
    <w:rsid w:val="00072D49"/>
    <w:pPr>
      <w:numPr>
        <w:ilvl w:val="2"/>
        <w:numId w:val="2"/>
      </w:numPr>
      <w:spacing w:after="240" w:line="240" w:lineRule="auto"/>
      <w:jc w:val="both"/>
      <w:outlineLvl w:val="2"/>
    </w:pPr>
    <w:rPr>
      <w:rFonts w:ascii="Arial" w:eastAsia="Times New Roman" w:hAnsi="Arial" w:cs="Times New Roman"/>
      <w:lang w:eastAsia="cs-CZ"/>
    </w:rPr>
  </w:style>
  <w:style w:type="paragraph" w:styleId="Zhlav">
    <w:name w:val="header"/>
    <w:basedOn w:val="Normln"/>
    <w:link w:val="ZhlavChar"/>
    <w:uiPriority w:val="99"/>
    <w:unhideWhenUsed/>
    <w:rsid w:val="000C63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63E0"/>
  </w:style>
  <w:style w:type="paragraph" w:styleId="Zpat">
    <w:name w:val="footer"/>
    <w:basedOn w:val="Normln"/>
    <w:link w:val="ZpatChar"/>
    <w:uiPriority w:val="99"/>
    <w:unhideWhenUsed/>
    <w:rsid w:val="000C63E0"/>
    <w:pPr>
      <w:tabs>
        <w:tab w:val="center" w:pos="4536"/>
        <w:tab w:val="right" w:pos="9072"/>
      </w:tabs>
      <w:spacing w:after="0" w:line="240" w:lineRule="auto"/>
    </w:pPr>
  </w:style>
  <w:style w:type="character" w:customStyle="1" w:styleId="ZpatChar">
    <w:name w:val="Zápatí Char"/>
    <w:basedOn w:val="Standardnpsmoodstavce"/>
    <w:link w:val="Zpat"/>
    <w:uiPriority w:val="99"/>
    <w:rsid w:val="000C6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D49"/>
    <w:pPr>
      <w:spacing w:after="160" w:line="256" w:lineRule="auto"/>
      <w:ind w:left="720"/>
      <w:contextualSpacing/>
    </w:pPr>
  </w:style>
  <w:style w:type="character" w:styleId="Hypertextovodkaz">
    <w:name w:val="Hyperlink"/>
    <w:uiPriority w:val="99"/>
    <w:semiHidden/>
    <w:unhideWhenUsed/>
    <w:rsid w:val="00072D49"/>
    <w:rPr>
      <w:caps w:val="0"/>
      <w:smallCaps w:val="0"/>
      <w:vanish w:val="0"/>
      <w:webHidden w:val="0"/>
      <w:color w:val="0000FF" w:themeColor="hyperlink"/>
      <w:u w:val="single"/>
      <w:vertAlign w:val="baseline"/>
      <w:specVanish w:val="0"/>
    </w:rPr>
  </w:style>
  <w:style w:type="paragraph" w:customStyle="1" w:styleId="Bodytext5PRK">
    <w:name w:val="Body text 5 PRK"/>
    <w:basedOn w:val="Normln"/>
    <w:uiPriority w:val="6"/>
    <w:rsid w:val="00072D49"/>
    <w:pPr>
      <w:numPr>
        <w:ilvl w:val="4"/>
        <w:numId w:val="2"/>
      </w:numPr>
      <w:spacing w:after="240" w:line="240" w:lineRule="auto"/>
      <w:jc w:val="both"/>
      <w:outlineLvl w:val="4"/>
    </w:pPr>
    <w:rPr>
      <w:rFonts w:ascii="Arial" w:eastAsia="Times New Roman" w:hAnsi="Arial" w:cs="Times New Roman"/>
      <w:szCs w:val="20"/>
      <w:lang w:eastAsia="cs-CZ"/>
    </w:rPr>
  </w:style>
  <w:style w:type="paragraph" w:customStyle="1" w:styleId="Bodytext4PRK">
    <w:name w:val="Body text 4 PRK"/>
    <w:basedOn w:val="Normln"/>
    <w:uiPriority w:val="6"/>
    <w:rsid w:val="00072D49"/>
    <w:pPr>
      <w:numPr>
        <w:ilvl w:val="3"/>
        <w:numId w:val="2"/>
      </w:numPr>
      <w:spacing w:after="240" w:line="240" w:lineRule="auto"/>
      <w:jc w:val="both"/>
      <w:outlineLvl w:val="3"/>
    </w:pPr>
    <w:rPr>
      <w:rFonts w:ascii="Arial" w:eastAsia="Times New Roman" w:hAnsi="Arial" w:cs="Times New Roman"/>
      <w:lang w:eastAsia="cs-CZ"/>
    </w:rPr>
  </w:style>
  <w:style w:type="paragraph" w:customStyle="1" w:styleId="Bodytext1PRK">
    <w:name w:val="Body text 1 PRK"/>
    <w:basedOn w:val="Normln"/>
    <w:uiPriority w:val="5"/>
    <w:qFormat/>
    <w:rsid w:val="00072D49"/>
    <w:pPr>
      <w:numPr>
        <w:numId w:val="2"/>
      </w:numPr>
      <w:spacing w:after="240" w:line="240" w:lineRule="auto"/>
      <w:jc w:val="both"/>
      <w:outlineLvl w:val="0"/>
    </w:pPr>
    <w:rPr>
      <w:rFonts w:ascii="Arial" w:eastAsia="Times New Roman" w:hAnsi="Arial" w:cs="Times New Roman"/>
      <w:lang w:eastAsia="cs-CZ"/>
    </w:rPr>
  </w:style>
  <w:style w:type="paragraph" w:customStyle="1" w:styleId="Bodytext2PRK">
    <w:name w:val="Body text 2 PRK"/>
    <w:basedOn w:val="Normln"/>
    <w:uiPriority w:val="6"/>
    <w:rsid w:val="00072D49"/>
    <w:pPr>
      <w:numPr>
        <w:ilvl w:val="1"/>
        <w:numId w:val="2"/>
      </w:numPr>
      <w:spacing w:after="240" w:line="240" w:lineRule="auto"/>
      <w:jc w:val="both"/>
      <w:outlineLvl w:val="1"/>
    </w:pPr>
    <w:rPr>
      <w:rFonts w:ascii="Arial" w:eastAsia="Times New Roman" w:hAnsi="Arial" w:cs="Times New Roman"/>
      <w:lang w:eastAsia="cs-CZ"/>
    </w:rPr>
  </w:style>
  <w:style w:type="paragraph" w:customStyle="1" w:styleId="Bodytext3PRK">
    <w:name w:val="Body text 3 PRK"/>
    <w:basedOn w:val="Normln"/>
    <w:uiPriority w:val="6"/>
    <w:rsid w:val="00072D49"/>
    <w:pPr>
      <w:numPr>
        <w:ilvl w:val="2"/>
        <w:numId w:val="2"/>
      </w:numPr>
      <w:spacing w:after="240" w:line="240" w:lineRule="auto"/>
      <w:jc w:val="both"/>
      <w:outlineLvl w:val="2"/>
    </w:pPr>
    <w:rPr>
      <w:rFonts w:ascii="Arial" w:eastAsia="Times New Roman" w:hAnsi="Arial" w:cs="Times New Roman"/>
      <w:lang w:eastAsia="cs-CZ"/>
    </w:rPr>
  </w:style>
  <w:style w:type="paragraph" w:styleId="Zhlav">
    <w:name w:val="header"/>
    <w:basedOn w:val="Normln"/>
    <w:link w:val="ZhlavChar"/>
    <w:uiPriority w:val="99"/>
    <w:unhideWhenUsed/>
    <w:rsid w:val="000C63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C63E0"/>
  </w:style>
  <w:style w:type="paragraph" w:styleId="Zpat">
    <w:name w:val="footer"/>
    <w:basedOn w:val="Normln"/>
    <w:link w:val="ZpatChar"/>
    <w:uiPriority w:val="99"/>
    <w:unhideWhenUsed/>
    <w:rsid w:val="000C63E0"/>
    <w:pPr>
      <w:tabs>
        <w:tab w:val="center" w:pos="4536"/>
        <w:tab w:val="right" w:pos="9072"/>
      </w:tabs>
      <w:spacing w:after="0" w:line="240" w:lineRule="auto"/>
    </w:pPr>
  </w:style>
  <w:style w:type="character" w:customStyle="1" w:styleId="ZpatChar">
    <w:name w:val="Zápatí Char"/>
    <w:basedOn w:val="Standardnpsmoodstavce"/>
    <w:link w:val="Zpat"/>
    <w:uiPriority w:val="99"/>
    <w:rsid w:val="000C6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6-prava-subjektu-udaj/d-2727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607</Words>
  <Characters>3585</Characters>
  <Application>Microsoft Office Word</Application>
  <DocSecurity>0</DocSecurity>
  <Lines>29</Lines>
  <Paragraphs>8</Paragraphs>
  <ScaleCrop>false</ScaleCrop>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Hofmanova</dc:creator>
  <cp:keywords/>
  <dc:description/>
  <cp:lastModifiedBy>Hofmanova</cp:lastModifiedBy>
  <cp:revision>6</cp:revision>
  <dcterms:created xsi:type="dcterms:W3CDTF">2018-05-20T19:13:00Z</dcterms:created>
  <dcterms:modified xsi:type="dcterms:W3CDTF">2018-05-21T17:59:00Z</dcterms:modified>
</cp:coreProperties>
</file>